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Informácie pre účastníkov školení</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Školenie programovanie PLC zariadení</w:t>
      </w:r>
    </w:p>
    <w:p>
      <w:pPr>
        <w:tabs>
          <w:tab w:val="left" w:pos="504"/>
        </w:tabs>
        <w:spacing w:after="70"/>
        <w:ind w:left="504" w:hanging="504"/>
      </w:pPr>
      <w:r>
        <w:t xml:space="preserve">b)	</w:t>
      </w:r>
      <w:r>
        <w:t xml:space="preserve">Evidencia dochádzky školených osôb</w:t>
      </w:r>
    </w:p>
    <w:p>
      <w:pPr>
        <w:tabs>
          <w:tab w:val="left" w:pos="504"/>
        </w:tabs>
        <w:spacing w:after="70"/>
        <w:ind w:left="504" w:hanging="504"/>
      </w:pPr>
      <w:r>
        <w:t xml:space="preserve">c)	</w:t>
      </w:r>
      <w:r>
        <w:t xml:space="preserve">Vystavenie certifikátu o absolvovaní školenia</w:t>
      </w:r>
    </w:p>
    <w:p>
      <w:pPr>
        <w:tabs>
          <w:tab w:val="left" w:pos="504"/>
        </w:tabs>
        <w:spacing w:after="70"/>
        <w:ind w:left="504" w:hanging="504"/>
      </w:pPr>
      <w:r>
        <w:t xml:space="preserve">d)	</w:t>
      </w:r>
      <w:r>
        <w:t xml:space="preserve">Vedenie súvisiacej evidencie</w:t>
      </w:r>
    </w:p>
    <w:p>
      <w:pPr>
        <w:spacing w:after="120" w:before="200"/>
      </w:pPr>
      <w:r>
        <w:rPr>
          <w:b/>
          <w:bCs/>
          <w:u w:val="single"/>
        </w:rPr>
        <w:t xml:space="preserve">Okruh dotknutých osôb:</w:t>
      </w:r>
    </w:p>
    <w:p>
      <w:pPr>
        <w:pStyle w:val="ListParagraph"/>
        <w:numPr>
          <w:ilvl w:val="0"/>
          <w:numId w:val="2"/>
        </w:numPr>
        <w:spacing w:after="70"/>
      </w:pPr>
      <w:r>
        <w:t xml:space="preserve">účastníci školaní</w:t>
      </w:r>
    </w:p>
    <w:p>
      <w:pPr>
        <w:spacing w:after="120" w:before="200"/>
      </w:pPr>
      <w:r>
        <w:rPr>
          <w:b/>
          <w:bCs/>
          <w:u w:val="single"/>
        </w:rPr>
        <w:t xml:space="preserve">Kategória osobných údajov:</w:t>
      </w:r>
    </w:p>
    <w:p>
      <w:pPr>
        <w:pStyle w:val="ListParagraph"/>
        <w:numPr>
          <w:ilvl w:val="0"/>
          <w:numId w:val="2"/>
        </w:numPr>
        <w:spacing w:after="70"/>
      </w:pPr>
      <w:r>
        <w:t xml:space="preserve">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titul, meno, priezvisko účastníka školenia, telefonický kontakt, e-mailová adresa, čas príchodu, čas odchodu, podpis.</w:t>
      </w:r>
    </w:p>
    <w:p>
      <w:pPr>
        <w:spacing w:after="120" w:before="200"/>
      </w:pPr>
      <w:r>
        <w:rPr>
          <w:b/>
          <w:bCs/>
          <w:u w:val="single"/>
        </w:rPr>
        <w:t xml:space="preserve">Zákonnosť spracúvania osobných údajov:</w:t>
      </w:r>
    </w:p>
    <w:p>
      <w:pPr>
        <w:spacing w:after="100"/>
      </w:pPr>
      <w:r>
        <w:t xml:space="preserve">čl. 6 ods. 1 písm. b) GDPR – spracúvanie osobných údajov je nevyhnutné na plnenie zmluvy, ktorej zmluvnou stranou je dotknutá osoba, alebo na vykonanie opatrenia pred uzatvorením zmluvy na základe žiadosti dotknutej osoby. Poskytovanie objednaných služieb a/alebo tovaru, čl. 6 ods. 1 písm. c) GDPR – spracúvanie osobných údajov je nevyhnutné podľa osobitného predpisu alebo medzinárodnej zmluvy, ktorou je Slovenská republika viazaná - plnenie zákonných povinností podľa osobitných predpisov, čl. 6 ods. 1 písm. f) GDPR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20" w:before="200"/>
      </w:pPr>
      <w:r>
        <w:rPr>
          <w:b/>
          <w:bCs/>
          <w:u w:val="single"/>
        </w:rPr>
        <w:t xml:space="preserve">Zákonná povinnosť spracúvania osobných údajov:</w:t>
      </w:r>
    </w:p>
    <w:p>
      <w:pPr>
        <w:pStyle w:val="ListParagraph"/>
        <w:numPr>
          <w:ilvl w:val="0"/>
          <w:numId w:val="2"/>
        </w:numPr>
        <w:spacing w:after="70"/>
      </w:pPr>
      <w:r>
        <w:t xml:space="preserve">Zákon č. 513/1991 Zb. – Obchodný zákonník,</w:t>
      </w:r>
    </w:p>
    <w:p>
      <w:pPr>
        <w:pStyle w:val="ListParagraph"/>
        <w:numPr>
          <w:ilvl w:val="0"/>
          <w:numId w:val="2"/>
        </w:numPr>
        <w:spacing w:after="70"/>
      </w:pPr>
      <w:r>
        <w:t xml:space="preserve">Zákon č. 250/2007 Z. z. Zákon o ochrane spotrebiteľa a o zmene zákona Slovenskej národnej rady č. 372/1990 Zb. o priestupkoch v znení neskorších predpisov,</w:t>
      </w:r>
    </w:p>
    <w:p>
      <w:pPr>
        <w:pStyle w:val="ListParagraph"/>
        <w:numPr>
          <w:ilvl w:val="0"/>
          <w:numId w:val="2"/>
        </w:numPr>
        <w:spacing w:after="70"/>
      </w:pPr>
      <w:r>
        <w:t xml:space="preserve">Zákon č. 40/1964 Zb. Občiansky zákonník</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služieb verejnej mobilnej siete</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platformy pre emailovú komunikáciu.</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Dôkaz oprávneného záujmu prevádzkovateľa (podľa čl. 6 ods. 1 písm. f) GDPR):</w:t>
      </w:r>
    </w:p>
    <w:p>
      <w:pPr>
        <w:spacing w:after="100"/>
      </w:pPr>
      <w:r>
        <w:t xml:space="preserve">Prevádzkovateľ spracúva kontaktné údaje zákazníkov, ich kontaktných osôb a zamestnancov na základe oprávneného záujmu, ktorým je udržiavanie efektívnej evidencie a komunikácie potrebnej pre obchodné vzťahy a transakcie. Tento záujem je vyvážený s právami a slobodami dotknutých osôb, pričom sa kladie dôraz na transparentnosť a ochranu údajov.</w:t>
      </w:r>
    </w:p>
    <w:p>
      <w:pPr>
        <w:spacing w:after="100"/>
      </w:pPr>
      <w:r>
        <w:t xml:space="preserve">Právo na námietku: Dotknuté osoby majú právo kedykoľvek namietnuť proti spracúvaniu ich osobných údajov založenom na oprávnenom záujme Prevádzkovateľa z dôvodov súvisiacich s ich konkrétnou situáciou. Prevádzkovateľ musí preukázať nevyhnutné závažné oprávnené dôvody pre spracúvanie, ktoré prevažujú nad záujmami, právami a slobodami dotknutých osôb, alebo dôvody na uplatnenie právnych nárokov.</w:t>
      </w:r>
    </w:p>
    <w:p>
      <w:pPr>
        <w:spacing w:after="120" w:before="200"/>
      </w:pPr>
      <w:r>
        <w:rPr>
          <w:b/>
          <w:bCs/>
          <w:u w:val="single"/>
        </w:rPr>
        <w:t xml:space="preserve">Doba uchovávania / kritérium jej určenia:</w:t>
      </w:r>
    </w:p>
    <w:p>
      <w:pPr>
        <w:spacing w:after="100"/>
      </w:pPr>
      <w:r>
        <w:t xml:space="preserve">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2026-10-22T19:53:41.049Z</dcterms:created>
  <dcterms:modified xsi:type="dcterms:W3CDTF">2026-10-22T19:53:41.049Z</dcterms:modified>
</cp:coreProperties>
</file>

<file path=docProps/custom.xml><?xml version="1.0" encoding="utf-8"?>
<Properties xmlns="http://schemas.openxmlformats.org/officeDocument/2006/custom-properties" xmlns:vt="http://schemas.openxmlformats.org/officeDocument/2006/docPropsVTypes"/>
</file>